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33" w:rsidRPr="00FA4C33" w:rsidRDefault="00FA4C33" w:rsidP="0036369C">
      <w:pPr>
        <w:pStyle w:val="30"/>
        <w:shd w:val="clear" w:color="auto" w:fill="auto"/>
        <w:tabs>
          <w:tab w:val="left" w:pos="531"/>
        </w:tabs>
        <w:spacing w:after="0" w:line="240" w:lineRule="auto"/>
        <w:jc w:val="center"/>
        <w:rPr>
          <w:sz w:val="28"/>
          <w:szCs w:val="28"/>
        </w:rPr>
      </w:pPr>
      <w:r w:rsidRPr="00FA4C33">
        <w:rPr>
          <w:sz w:val="28"/>
          <w:szCs w:val="28"/>
        </w:rPr>
        <w:t>Работа с обращениями граждан и организаций, поступающими в адрес главы муниципального образования город Мурманск и Совета депутатов города Мурманска</w:t>
      </w:r>
      <w:r w:rsidR="0036369C">
        <w:rPr>
          <w:sz w:val="28"/>
          <w:szCs w:val="28"/>
        </w:rPr>
        <w:t>, за 2015 год</w:t>
      </w:r>
    </w:p>
    <w:p w:rsidR="00FA4C33" w:rsidRPr="00FA4C33" w:rsidRDefault="00FA4C33" w:rsidP="00FA4C33">
      <w:pPr>
        <w:pStyle w:val="30"/>
        <w:shd w:val="clear" w:color="auto" w:fill="auto"/>
        <w:tabs>
          <w:tab w:val="left" w:pos="531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FA4C33" w:rsidRPr="00FA4C33" w:rsidRDefault="00FA4C33" w:rsidP="00FA4C33">
      <w:pPr>
        <w:tabs>
          <w:tab w:val="left" w:pos="40"/>
          <w:tab w:val="left" w:pos="567"/>
        </w:tabs>
        <w:ind w:left="40" w:right="-2" w:hanging="40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1"/>
          <w:rFonts w:eastAsia="Courier New"/>
          <w:sz w:val="28"/>
          <w:szCs w:val="28"/>
          <w:u w:val="none"/>
        </w:rPr>
        <w:tab/>
      </w:r>
      <w:r w:rsidRPr="00FA4C33">
        <w:rPr>
          <w:rStyle w:val="1"/>
          <w:rFonts w:eastAsia="Courier New"/>
          <w:sz w:val="28"/>
          <w:szCs w:val="28"/>
          <w:u w:val="none"/>
        </w:rPr>
        <w:tab/>
        <w:t>Работа с обращениями граждан и организаций осуществляется в соответствии нормами, установленными Федеральным законом от 02.05.2006 № 59-ФЗ "О порядке рассмотрения обращений граждан Российской Федерации".</w:t>
      </w:r>
    </w:p>
    <w:p w:rsidR="00FA4C33" w:rsidRPr="00FA4C33" w:rsidRDefault="00FA4C33" w:rsidP="00FA4C33">
      <w:pPr>
        <w:ind w:left="40" w:right="-2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1"/>
          <w:rFonts w:eastAsia="Courier New"/>
          <w:sz w:val="28"/>
          <w:szCs w:val="28"/>
          <w:u w:val="none"/>
        </w:rPr>
        <w:t>В течение 2015 года в адрес главы муниципального образования и Совета депутатов поступило 267</w:t>
      </w:r>
      <w:r w:rsidRPr="00FA4C33">
        <w:rPr>
          <w:rStyle w:val="a3"/>
          <w:rFonts w:eastAsia="Courier New"/>
          <w:b w:val="0"/>
          <w:sz w:val="28"/>
          <w:szCs w:val="28"/>
        </w:rPr>
        <w:t xml:space="preserve"> (в 2014 году – 479) обращений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>от граждан и организаций, в том числе 17 коллективных.</w:t>
      </w:r>
    </w:p>
    <w:p w:rsidR="00FA4C33" w:rsidRPr="00FA4C33" w:rsidRDefault="00FA4C33" w:rsidP="00FA4C33">
      <w:pPr>
        <w:tabs>
          <w:tab w:val="right" w:pos="979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a3"/>
          <w:rFonts w:eastAsia="Courier New"/>
          <w:b w:val="0"/>
          <w:sz w:val="28"/>
          <w:szCs w:val="28"/>
        </w:rPr>
        <w:t>75 (в 2014 году – 131) обращений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>касалось жилищно-коммунальной сферы, в частности это жалобы на неудовлетворительную работу управляющих компаний, жалобы, связанные с начислением платы за жилое помещение и коммунальные услуги, вопросы, касающиеся благоустройства территорий (ремонт лестниц, дорожного покрытия, оборудование контейнерных площадок, организация освещения, реконструкция и организация спортивных и детских площадок).</w:t>
      </w:r>
    </w:p>
    <w:p w:rsidR="00FA4C33" w:rsidRPr="00FA4C33" w:rsidRDefault="00FA4C33" w:rsidP="00FA4C33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a3"/>
          <w:rFonts w:eastAsia="Courier New"/>
          <w:b w:val="0"/>
          <w:sz w:val="28"/>
          <w:szCs w:val="28"/>
        </w:rPr>
        <w:t>27 (в 2014 году – 47) обращений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>касалось вопроса</w:t>
      </w:r>
      <w:r w:rsidRPr="00FA4C33">
        <w:rPr>
          <w:rStyle w:val="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FA4C33">
        <w:rPr>
          <w:rFonts w:ascii="Times New Roman" w:hAnsi="Times New Roman" w:cs="Times New Roman"/>
          <w:sz w:val="28"/>
          <w:szCs w:val="28"/>
        </w:rPr>
        <w:t>улучшения жилищных условий, а именно предоставления жилых помещений по договору социального найма, жилых помещений маневренного фонда, предоставления жилых помещений в муниципальных общежитиях, признания жилых помещений непригодными для проживания и многоквартирных домов аварийными и подлежащими сносу, переселения из них.</w:t>
      </w:r>
    </w:p>
    <w:p w:rsidR="00FA4C33" w:rsidRPr="00FA4C33" w:rsidRDefault="00FA4C33" w:rsidP="00FA4C33">
      <w:pPr>
        <w:tabs>
          <w:tab w:val="right" w:pos="9639"/>
        </w:tabs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C33">
        <w:rPr>
          <w:rFonts w:ascii="Times New Roman" w:hAnsi="Times New Roman" w:cs="Times New Roman"/>
          <w:sz w:val="28"/>
          <w:szCs w:val="28"/>
        </w:rPr>
        <w:t>18 обращений поступило по вопросам реализации мер социальной поддержки граждан и оказания помощи общественным организациям (содействие в получении материальной помощи, лекарственном обеспечении и медицинском обслуживании, по</w:t>
      </w:r>
      <w:r w:rsidRPr="00FA4C33">
        <w:rPr>
          <w:sz w:val="28"/>
          <w:szCs w:val="28"/>
        </w:rPr>
        <w:t xml:space="preserve"> </w:t>
      </w:r>
      <w:r w:rsidRPr="00FA4C33">
        <w:rPr>
          <w:rFonts w:ascii="Times New Roman" w:hAnsi="Times New Roman" w:cs="Times New Roman"/>
          <w:sz w:val="28"/>
          <w:szCs w:val="28"/>
        </w:rPr>
        <w:t>вопросам, касающимся ежемесячной жилищно-коммунальной выплаты), а также 147 обращений по вопросам различной тематики (нарушение трудовых прав, продление срока аренды помещений, определение размера арендной платы за пользование земельными участками, находящимися в муниципальной собственности, создание памятных</w:t>
      </w:r>
      <w:proofErr w:type="gramEnd"/>
      <w:r w:rsidRPr="00FA4C33">
        <w:rPr>
          <w:rFonts w:ascii="Times New Roman" w:hAnsi="Times New Roman" w:cs="Times New Roman"/>
          <w:sz w:val="28"/>
          <w:szCs w:val="28"/>
        </w:rPr>
        <w:t xml:space="preserve"> и мемориальных объектов, благоустройство парков и скверов, парковка автотранспорта на тротуарах и газонах, размещение рекламных конструкций на фасадах жилых домов, выгул домашних животных, нарушение тишины и спокойствия граждан предприятиями общественного питания, расположенными в жилых домах, оказание помощи в разрешении конфликтных ситуаций, предоставление информации, предложения по </w:t>
      </w:r>
      <w:r w:rsidR="008B4139">
        <w:rPr>
          <w:rFonts w:ascii="Times New Roman" w:hAnsi="Times New Roman" w:cs="Times New Roman"/>
          <w:sz w:val="28"/>
          <w:szCs w:val="28"/>
        </w:rPr>
        <w:t>благоустройству города</w:t>
      </w:r>
      <w:r w:rsidRPr="00FA4C33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FA4C33" w:rsidRPr="00FA4C33" w:rsidRDefault="00FA4C33" w:rsidP="00FA4C33">
      <w:pPr>
        <w:ind w:left="40" w:right="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1"/>
          <w:rFonts w:eastAsia="Courier New"/>
          <w:sz w:val="28"/>
          <w:szCs w:val="28"/>
          <w:u w:val="none"/>
        </w:rPr>
        <w:t>Из 267 поступивших обращений по 29</w:t>
      </w:r>
      <w:r w:rsidRPr="00FA4C33">
        <w:rPr>
          <w:rStyle w:val="a3"/>
          <w:rFonts w:eastAsia="Courier New"/>
          <w:b w:val="0"/>
          <w:sz w:val="28"/>
          <w:szCs w:val="28"/>
        </w:rPr>
        <w:t xml:space="preserve"> обращениям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>вопросы, поставленные в них, были решены положительно.</w:t>
      </w:r>
    </w:p>
    <w:p w:rsidR="00FA4C33" w:rsidRPr="00FA4C33" w:rsidRDefault="00FA4C33" w:rsidP="00FA4C33">
      <w:pPr>
        <w:ind w:left="40" w:right="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FA4C33">
        <w:rPr>
          <w:rStyle w:val="1"/>
          <w:rFonts w:eastAsia="Courier New"/>
          <w:sz w:val="28"/>
          <w:szCs w:val="28"/>
          <w:u w:val="none"/>
        </w:rPr>
        <w:t xml:space="preserve">По 43 </w:t>
      </w:r>
      <w:r w:rsidRPr="00FA4C33">
        <w:rPr>
          <w:rStyle w:val="a3"/>
          <w:rFonts w:eastAsia="Courier New"/>
          <w:b w:val="0"/>
          <w:sz w:val="28"/>
          <w:szCs w:val="28"/>
        </w:rPr>
        <w:t>обращениям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>вопросы, поставленные в них, были решены частично (не все мероприятия для окончательного решения вопроса выполнены).</w:t>
      </w:r>
    </w:p>
    <w:p w:rsidR="00F735B6" w:rsidRPr="00FA4C33" w:rsidRDefault="00FA4C33" w:rsidP="0036369C">
      <w:pPr>
        <w:ind w:left="40" w:right="1" w:firstLine="527"/>
        <w:jc w:val="both"/>
      </w:pPr>
      <w:r w:rsidRPr="00FA4C33">
        <w:rPr>
          <w:rStyle w:val="1"/>
          <w:rFonts w:eastAsia="Courier New"/>
          <w:sz w:val="28"/>
          <w:szCs w:val="28"/>
          <w:u w:val="none"/>
        </w:rPr>
        <w:t>По 195</w:t>
      </w:r>
      <w:r w:rsidRPr="00FA4C33">
        <w:rPr>
          <w:rStyle w:val="a3"/>
          <w:rFonts w:eastAsia="Courier New"/>
          <w:b w:val="0"/>
          <w:sz w:val="28"/>
          <w:szCs w:val="28"/>
        </w:rPr>
        <w:t xml:space="preserve"> обращениям</w:t>
      </w:r>
      <w:r w:rsidRPr="00FA4C33">
        <w:rPr>
          <w:rStyle w:val="a3"/>
          <w:rFonts w:eastAsia="Courier New"/>
          <w:sz w:val="28"/>
          <w:szCs w:val="28"/>
        </w:rPr>
        <w:t xml:space="preserve"> </w:t>
      </w:r>
      <w:r w:rsidRPr="00FA4C33">
        <w:rPr>
          <w:rStyle w:val="1"/>
          <w:rFonts w:eastAsia="Courier New"/>
          <w:sz w:val="28"/>
          <w:szCs w:val="28"/>
          <w:u w:val="none"/>
        </w:rPr>
        <w:t xml:space="preserve">были даны разъяснения касательно норм </w:t>
      </w:r>
      <w:proofErr w:type="gramStart"/>
      <w:r w:rsidRPr="00FA4C33">
        <w:rPr>
          <w:rStyle w:val="1"/>
          <w:rFonts w:eastAsia="Courier New"/>
          <w:sz w:val="28"/>
          <w:szCs w:val="28"/>
          <w:u w:val="none"/>
        </w:rPr>
        <w:t>законодательства</w:t>
      </w:r>
      <w:proofErr w:type="gramEnd"/>
      <w:r w:rsidRPr="00FA4C33">
        <w:rPr>
          <w:rStyle w:val="1"/>
          <w:rFonts w:eastAsia="Courier New"/>
          <w:sz w:val="28"/>
          <w:szCs w:val="28"/>
          <w:u w:val="none"/>
        </w:rPr>
        <w:t xml:space="preserve"> по существу поставленных в обращениях вопросов, в том числе о невозможности решить вопрос положительно в силу норм законодательства.</w:t>
      </w:r>
      <w:r w:rsidRPr="00FA4C33">
        <w:t xml:space="preserve"> </w:t>
      </w:r>
      <w:bookmarkStart w:id="0" w:name="_GoBack"/>
      <w:bookmarkEnd w:id="0"/>
    </w:p>
    <w:sectPr w:rsidR="00F735B6" w:rsidRPr="00FA4C33" w:rsidSect="00FA4C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F84"/>
    <w:multiLevelType w:val="multilevel"/>
    <w:tmpl w:val="C2E2E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4C1FE9"/>
    <w:multiLevelType w:val="multilevel"/>
    <w:tmpl w:val="6CF6A9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54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8B"/>
    <w:rsid w:val="00186EAD"/>
    <w:rsid w:val="003451D0"/>
    <w:rsid w:val="0036369C"/>
    <w:rsid w:val="008B4139"/>
    <w:rsid w:val="00912EC8"/>
    <w:rsid w:val="00A86F8B"/>
    <w:rsid w:val="00F735B6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A4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rsid w:val="00FA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FA4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4C3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31"/>
    <w:locked/>
    <w:rsid w:val="00F73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F735B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link w:val="11"/>
    <w:locked/>
    <w:rsid w:val="00F735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735B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A4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rsid w:val="00FA4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FA4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4C3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31"/>
    <w:locked/>
    <w:rsid w:val="00F73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4"/>
    <w:rsid w:val="00F735B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link w:val="11"/>
    <w:locked/>
    <w:rsid w:val="00F735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735B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Токарева</dc:creator>
  <cp:keywords/>
  <dc:description/>
  <cp:lastModifiedBy>Ю. Токарева</cp:lastModifiedBy>
  <cp:revision>6</cp:revision>
  <cp:lastPrinted>2016-03-29T07:04:00Z</cp:lastPrinted>
  <dcterms:created xsi:type="dcterms:W3CDTF">2016-03-29T07:01:00Z</dcterms:created>
  <dcterms:modified xsi:type="dcterms:W3CDTF">2016-03-30T06:50:00Z</dcterms:modified>
</cp:coreProperties>
</file>